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C5C" w:rsidRPr="00935C5C" w:rsidRDefault="00935C5C" w:rsidP="00935C5C">
      <w:pPr>
        <w:spacing w:before="167" w:line="240" w:lineRule="auto"/>
        <w:jc w:val="both"/>
        <w:textAlignment w:val="baseline"/>
        <w:outlineLvl w:val="0"/>
        <w:rPr>
          <w:rFonts w:ascii="Roboto-Regular" w:eastAsia="Times New Roman" w:hAnsi="Roboto-Regular" w:cs="Times New Roman"/>
          <w:color w:val="2D2F32"/>
          <w:kern w:val="36"/>
          <w:sz w:val="48"/>
          <w:szCs w:val="48"/>
          <w:lang w:eastAsia="ru-RU"/>
        </w:rPr>
      </w:pPr>
      <w:r w:rsidRPr="00935C5C">
        <w:rPr>
          <w:rFonts w:ascii="Roboto-Regular" w:eastAsia="Times New Roman" w:hAnsi="Roboto-Regular" w:cs="Times New Roman"/>
          <w:color w:val="2D2F32"/>
          <w:kern w:val="36"/>
          <w:sz w:val="48"/>
          <w:szCs w:val="48"/>
          <w:lang w:eastAsia="ru-RU"/>
        </w:rPr>
        <w:t>Торжественная церемония открытия "Точки роста" (</w:t>
      </w:r>
      <w:r w:rsidR="00766890">
        <w:rPr>
          <w:rFonts w:ascii="Roboto-Regular" w:eastAsia="Times New Roman" w:hAnsi="Roboto-Regular" w:cs="Times New Roman"/>
          <w:color w:val="2D2F32"/>
          <w:kern w:val="36"/>
          <w:sz w:val="48"/>
          <w:szCs w:val="48"/>
          <w:lang w:eastAsia="ru-RU"/>
        </w:rPr>
        <w:t>24</w:t>
      </w:r>
      <w:r w:rsidRPr="00935C5C">
        <w:rPr>
          <w:rFonts w:ascii="Roboto-Regular" w:eastAsia="Times New Roman" w:hAnsi="Roboto-Regular" w:cs="Times New Roman"/>
          <w:color w:val="2D2F32"/>
          <w:kern w:val="36"/>
          <w:sz w:val="48"/>
          <w:szCs w:val="48"/>
          <w:lang w:eastAsia="ru-RU"/>
        </w:rPr>
        <w:t>.04.2024)</w:t>
      </w:r>
    </w:p>
    <w:p w:rsidR="00935C5C" w:rsidRPr="00935C5C" w:rsidRDefault="00935C5C" w:rsidP="00935C5C">
      <w:pPr>
        <w:spacing w:before="100" w:beforeAutospacing="1" w:after="10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11"/>
          <w:szCs w:val="11"/>
          <w:lang w:eastAsia="ru-RU"/>
        </w:rPr>
      </w:pPr>
      <w:r w:rsidRPr="00935C5C">
        <w:rPr>
          <w:rFonts w:ascii="unset" w:eastAsia="Times New Roman" w:hAnsi="unset" w:cs="Times New Roman"/>
          <w:color w:val="2D2F32"/>
          <w:sz w:val="11"/>
          <w:szCs w:val="11"/>
          <w:lang w:eastAsia="ru-RU"/>
        </w:rPr>
        <w:t xml:space="preserve">    Наше общество находится в постоянном развитии и через систему образования выдвигает и реализовывает все новые требования к качеству образования. Именно повышению качества образования будет способствовать Центр образования </w:t>
      </w:r>
      <w:proofErr w:type="spellStart"/>
      <w:proofErr w:type="gramStart"/>
      <w:r w:rsidRPr="00935C5C">
        <w:rPr>
          <w:rFonts w:ascii="unset" w:eastAsia="Times New Roman" w:hAnsi="unset" w:cs="Times New Roman"/>
          <w:color w:val="2D2F32"/>
          <w:sz w:val="11"/>
          <w:szCs w:val="11"/>
          <w:lang w:eastAsia="ru-RU"/>
        </w:rPr>
        <w:t>естественно-научной</w:t>
      </w:r>
      <w:proofErr w:type="spellEnd"/>
      <w:proofErr w:type="gramEnd"/>
      <w:r w:rsidRPr="00935C5C">
        <w:rPr>
          <w:rFonts w:ascii="unset" w:eastAsia="Times New Roman" w:hAnsi="unset" w:cs="Times New Roman"/>
          <w:color w:val="2D2F32"/>
          <w:sz w:val="11"/>
          <w:szCs w:val="11"/>
          <w:lang w:eastAsia="ru-RU"/>
        </w:rPr>
        <w:t xml:space="preserve"> и технологической направленности «Точка роста» в рамках реализации федерального проекта «Современная школа» национального проекта «Образование» на базе нашей школы. Торжественная церемония открытия «Точки роста» состоялась </w:t>
      </w:r>
      <w:r w:rsidR="008E56D2">
        <w:rPr>
          <w:rFonts w:ascii="unset" w:eastAsia="Times New Roman" w:hAnsi="unset" w:cs="Times New Roman"/>
          <w:color w:val="2D2F32"/>
          <w:sz w:val="11"/>
          <w:szCs w:val="11"/>
          <w:lang w:eastAsia="ru-RU"/>
        </w:rPr>
        <w:t>24</w:t>
      </w:r>
      <w:r w:rsidRPr="00935C5C">
        <w:rPr>
          <w:rFonts w:ascii="unset" w:eastAsia="Times New Roman" w:hAnsi="unset" w:cs="Times New Roman"/>
          <w:color w:val="2D2F32"/>
          <w:sz w:val="11"/>
          <w:szCs w:val="11"/>
          <w:lang w:eastAsia="ru-RU"/>
        </w:rPr>
        <w:t xml:space="preserve"> апреля.</w:t>
      </w:r>
      <w:r w:rsidRPr="00935C5C">
        <w:rPr>
          <w:rFonts w:ascii="unset" w:eastAsia="Times New Roman" w:hAnsi="unset" w:cs="Times New Roman"/>
          <w:color w:val="2D2F32"/>
          <w:sz w:val="11"/>
          <w:szCs w:val="11"/>
          <w:lang w:eastAsia="ru-RU"/>
        </w:rPr>
        <w:br/>
        <w:t>    «Точка роста» – это федеральная сеть центров образования и уникальное пространство, организованное для того, чтобы у детей, живущих в сёлах, были равные условия для получения качественного образования и развития у них естественно – научных навыков.</w:t>
      </w:r>
      <w:r w:rsidRPr="00935C5C">
        <w:rPr>
          <w:rFonts w:ascii="unset" w:eastAsia="Times New Roman" w:hAnsi="unset" w:cs="Times New Roman"/>
          <w:color w:val="2D2F32"/>
          <w:sz w:val="11"/>
          <w:szCs w:val="11"/>
          <w:lang w:eastAsia="ru-RU"/>
        </w:rPr>
        <w:br/>
        <w:t xml:space="preserve">    Рождение нового Центра – это важное событие для всех членов нашего школьного коллектива.    Новый просторный кабинет для развития исследовательских умений и формирования информационных </w:t>
      </w:r>
      <w:proofErr w:type="gramStart"/>
      <w:r w:rsidRPr="00935C5C">
        <w:rPr>
          <w:rFonts w:ascii="unset" w:eastAsia="Times New Roman" w:hAnsi="unset" w:cs="Times New Roman"/>
          <w:color w:val="2D2F32"/>
          <w:sz w:val="11"/>
          <w:szCs w:val="11"/>
          <w:lang w:eastAsia="ru-RU"/>
        </w:rPr>
        <w:t>компетенций</w:t>
      </w:r>
      <w:proofErr w:type="gramEnd"/>
      <w:r w:rsidRPr="00935C5C">
        <w:rPr>
          <w:rFonts w:ascii="unset" w:eastAsia="Times New Roman" w:hAnsi="unset" w:cs="Times New Roman"/>
          <w:color w:val="2D2F32"/>
          <w:sz w:val="11"/>
          <w:szCs w:val="11"/>
          <w:lang w:eastAsia="ru-RU"/>
        </w:rPr>
        <w:t xml:space="preserve"> обучающихся гостеприимно распахнул свои двери и готов открыть для ребят новые современные возможности для обучения и проектных изысканий.</w:t>
      </w:r>
      <w:r w:rsidRPr="00935C5C">
        <w:rPr>
          <w:rFonts w:ascii="unset" w:eastAsia="Times New Roman" w:hAnsi="unset" w:cs="Times New Roman"/>
          <w:color w:val="2D2F32"/>
          <w:sz w:val="11"/>
          <w:szCs w:val="11"/>
          <w:lang w:eastAsia="ru-RU"/>
        </w:rPr>
        <w:br/>
        <w:t>    Мы уверены, что ребята, родители, педагоги по достоинству оценили эту замечательную возможность современного развития, которая сегодня предоставляется нам вместе с открытием Центра «Точка роста».</w:t>
      </w:r>
      <w:r w:rsidRPr="00935C5C">
        <w:rPr>
          <w:rFonts w:ascii="unset" w:eastAsia="Times New Roman" w:hAnsi="unset" w:cs="Times New Roman"/>
          <w:color w:val="2D2F32"/>
          <w:sz w:val="11"/>
          <w:szCs w:val="11"/>
          <w:lang w:eastAsia="ru-RU"/>
        </w:rPr>
        <w:br/>
        <w:t xml:space="preserve">    Для работы в кабинете к нам поступило следующее оборудование: цифровые лаборатории по физике, биологии, химии, экологии, физиологии и </w:t>
      </w:r>
      <w:proofErr w:type="spellStart"/>
      <w:r w:rsidRPr="00935C5C">
        <w:rPr>
          <w:rFonts w:ascii="unset" w:eastAsia="Times New Roman" w:hAnsi="unset" w:cs="Times New Roman"/>
          <w:color w:val="2D2F32"/>
          <w:sz w:val="11"/>
          <w:szCs w:val="11"/>
          <w:lang w:eastAsia="ru-RU"/>
        </w:rPr>
        <w:t>нейротехнологии</w:t>
      </w:r>
      <w:proofErr w:type="spellEnd"/>
      <w:r w:rsidRPr="00935C5C">
        <w:rPr>
          <w:rFonts w:ascii="unset" w:eastAsia="Times New Roman" w:hAnsi="unset" w:cs="Times New Roman"/>
          <w:color w:val="2D2F32"/>
          <w:sz w:val="11"/>
          <w:szCs w:val="11"/>
          <w:lang w:eastAsia="ru-RU"/>
        </w:rPr>
        <w:t xml:space="preserve">; ноутбуки, многофункциональное устройство, цифровой микроскоп, наборы ОГЭ по предметам </w:t>
      </w:r>
      <w:proofErr w:type="spellStart"/>
      <w:proofErr w:type="gramStart"/>
      <w:r w:rsidRPr="00935C5C">
        <w:rPr>
          <w:rFonts w:ascii="unset" w:eastAsia="Times New Roman" w:hAnsi="unset" w:cs="Times New Roman"/>
          <w:color w:val="2D2F32"/>
          <w:sz w:val="11"/>
          <w:szCs w:val="11"/>
          <w:lang w:eastAsia="ru-RU"/>
        </w:rPr>
        <w:t>естественно-научной</w:t>
      </w:r>
      <w:proofErr w:type="spellEnd"/>
      <w:proofErr w:type="gramEnd"/>
      <w:r w:rsidRPr="00935C5C">
        <w:rPr>
          <w:rFonts w:ascii="unset" w:eastAsia="Times New Roman" w:hAnsi="unset" w:cs="Times New Roman"/>
          <w:color w:val="2D2F32"/>
          <w:sz w:val="11"/>
          <w:szCs w:val="11"/>
          <w:lang w:eastAsia="ru-RU"/>
        </w:rPr>
        <w:t xml:space="preserve"> направленности.</w:t>
      </w:r>
      <w:r w:rsidRPr="00935C5C">
        <w:rPr>
          <w:rFonts w:ascii="unset" w:eastAsia="Times New Roman" w:hAnsi="unset" w:cs="Times New Roman"/>
          <w:color w:val="2D2F32"/>
          <w:sz w:val="11"/>
          <w:szCs w:val="11"/>
          <w:lang w:eastAsia="ru-RU"/>
        </w:rPr>
        <w:br/>
        <w:t xml:space="preserve">    У каждого из нас свой путь. Многое зависит от нас самих. Мы верим, что Центр, который сегодня открывается в нашей школе, поможет выявить таланты, которые обязательно прославят родную </w:t>
      </w:r>
      <w:proofErr w:type="spellStart"/>
      <w:r w:rsidRPr="00935C5C">
        <w:rPr>
          <w:rFonts w:ascii="unset" w:eastAsia="Times New Roman" w:hAnsi="unset" w:cs="Times New Roman"/>
          <w:color w:val="2D2F32"/>
          <w:sz w:val="11"/>
          <w:szCs w:val="11"/>
          <w:lang w:eastAsia="ru-RU"/>
        </w:rPr>
        <w:t>нелидовскую</w:t>
      </w:r>
      <w:proofErr w:type="spellEnd"/>
      <w:r w:rsidRPr="00935C5C">
        <w:rPr>
          <w:rFonts w:ascii="unset" w:eastAsia="Times New Roman" w:hAnsi="unset" w:cs="Times New Roman"/>
          <w:color w:val="2D2F32"/>
          <w:sz w:val="11"/>
          <w:szCs w:val="11"/>
          <w:lang w:eastAsia="ru-RU"/>
        </w:rPr>
        <w:t xml:space="preserve"> землю!</w:t>
      </w:r>
      <w:r w:rsidRPr="00935C5C">
        <w:rPr>
          <w:rFonts w:ascii="unset" w:eastAsia="Times New Roman" w:hAnsi="unset" w:cs="Times New Roman"/>
          <w:color w:val="2D2F32"/>
          <w:sz w:val="11"/>
          <w:szCs w:val="11"/>
          <w:lang w:eastAsia="ru-RU"/>
        </w:rPr>
        <w:br/>
        <w:t>    Мы благодарим родителей, гостей за то, что разделили с нами радость такого значимого события. Желаем творческих побед нашим педагогам и их воспитанникам, а новому Центру как можно больше неравнодушных исследователей и процветания!</w:t>
      </w:r>
      <w:r w:rsidRPr="00935C5C">
        <w:rPr>
          <w:rFonts w:ascii="unset" w:eastAsia="Times New Roman" w:hAnsi="unset" w:cs="Times New Roman"/>
          <w:color w:val="2D2F32"/>
          <w:sz w:val="11"/>
          <w:szCs w:val="11"/>
          <w:lang w:eastAsia="ru-RU"/>
        </w:rPr>
        <w:br/>
        <w:t> </w:t>
      </w:r>
      <w:r w:rsidRPr="00935C5C">
        <w:rPr>
          <w:rFonts w:ascii="unset" w:eastAsia="Times New Roman" w:hAnsi="unset" w:cs="Times New Roman"/>
          <w:color w:val="2D2F32"/>
          <w:sz w:val="11"/>
          <w:szCs w:val="11"/>
          <w:lang w:eastAsia="ru-RU"/>
        </w:rPr>
        <w:br/>
        <w:t>    Точка роста» – это сила!</w:t>
      </w:r>
      <w:r w:rsidRPr="00935C5C">
        <w:rPr>
          <w:rFonts w:ascii="unset" w:eastAsia="Times New Roman" w:hAnsi="unset" w:cs="Times New Roman"/>
          <w:color w:val="2D2F32"/>
          <w:sz w:val="11"/>
          <w:szCs w:val="11"/>
          <w:lang w:eastAsia="ru-RU"/>
        </w:rPr>
        <w:br/>
        <w:t>    «Точка роста» – это класс!</w:t>
      </w:r>
      <w:r w:rsidRPr="00935C5C">
        <w:rPr>
          <w:rFonts w:ascii="unset" w:eastAsia="Times New Roman" w:hAnsi="unset" w:cs="Times New Roman"/>
          <w:color w:val="2D2F32"/>
          <w:sz w:val="11"/>
          <w:szCs w:val="11"/>
          <w:lang w:eastAsia="ru-RU"/>
        </w:rPr>
        <w:br/>
        <w:t>    Знаем мы, что «Точка роста»</w:t>
      </w:r>
      <w:r w:rsidRPr="00935C5C">
        <w:rPr>
          <w:rFonts w:ascii="unset" w:eastAsia="Times New Roman" w:hAnsi="unset" w:cs="Times New Roman"/>
          <w:color w:val="2D2F32"/>
          <w:sz w:val="11"/>
          <w:szCs w:val="11"/>
          <w:lang w:eastAsia="ru-RU"/>
        </w:rPr>
        <w:br/>
        <w:t>    Многому научит нас!</w:t>
      </w:r>
    </w:p>
    <w:p w:rsidR="00FE53ED" w:rsidRDefault="00FE53ED"/>
    <w:sectPr w:rsidR="00FE53ED" w:rsidSect="00FE5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uns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935C5C"/>
    <w:rsid w:val="00151ED2"/>
    <w:rsid w:val="002D1C04"/>
    <w:rsid w:val="00766890"/>
    <w:rsid w:val="008E56D2"/>
    <w:rsid w:val="00935C5C"/>
    <w:rsid w:val="00FE5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3ED"/>
  </w:style>
  <w:style w:type="paragraph" w:styleId="1">
    <w:name w:val="heading 1"/>
    <w:basedOn w:val="a"/>
    <w:link w:val="10"/>
    <w:uiPriority w:val="9"/>
    <w:qFormat/>
    <w:rsid w:val="00935C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5C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35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9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FFF7896</dc:creator>
  <cp:lastModifiedBy>FFF7896</cp:lastModifiedBy>
  <cp:revision>5</cp:revision>
  <dcterms:created xsi:type="dcterms:W3CDTF">2024-09-17T08:46:00Z</dcterms:created>
  <dcterms:modified xsi:type="dcterms:W3CDTF">2024-09-18T11:40:00Z</dcterms:modified>
</cp:coreProperties>
</file>